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E" w:rsidRDefault="00292F33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>VECCHI PROVERBI</w:t>
      </w:r>
    </w:p>
    <w:p w:rsidR="008D64BE" w:rsidRDefault="00292F33">
      <w:pPr>
        <w:jc w:val="center"/>
        <w:rPr>
          <w:color w:val="0000FF"/>
          <w:sz w:val="32"/>
        </w:rPr>
      </w:pPr>
      <w:r>
        <w:rPr>
          <w:color w:val="0000FF"/>
          <w:sz w:val="32"/>
        </w:rPr>
        <w:t>(favola di Gianni Rodari</w:t>
      </w:r>
      <w:bookmarkStart w:id="0" w:name="_GoBack"/>
      <w:bookmarkEnd w:id="0"/>
      <w:r>
        <w:rPr>
          <w:color w:val="0000FF"/>
          <w:sz w:val="32"/>
        </w:rPr>
        <w:t>)</w:t>
      </w:r>
    </w:p>
    <w:p w:rsidR="008D64BE" w:rsidRDefault="008D64BE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4660"/>
      </w:tblGrid>
      <w:tr w:rsidR="008D64BE">
        <w:trPr>
          <w:trHeight w:val="440"/>
        </w:trPr>
        <w:tc>
          <w:tcPr>
            <w:tcW w:w="4640" w:type="dxa"/>
          </w:tcPr>
          <w:p w:rsidR="008D64BE" w:rsidRDefault="00292F33">
            <w:r>
              <w:t>Di notte - diceva un Vecchio Proverbio- tutti i gatti sono bigi.</w:t>
            </w:r>
          </w:p>
        </w:tc>
        <w:tc>
          <w:tcPr>
            <w:tcW w:w="4660" w:type="dxa"/>
          </w:tcPr>
          <w:p w:rsidR="008D64BE" w:rsidRDefault="00292F33">
            <w:r>
              <w:t>Seleziona e metti in grassetto</w:t>
            </w:r>
          </w:p>
        </w:tc>
      </w:tr>
      <w:tr w:rsidR="008D64BE">
        <w:trPr>
          <w:trHeight w:hRule="exact" w:val="270"/>
        </w:trPr>
        <w:tc>
          <w:tcPr>
            <w:tcW w:w="4640" w:type="dxa"/>
          </w:tcPr>
          <w:p w:rsidR="008D64BE" w:rsidRDefault="00292F33">
            <w:r>
              <w:t>E io sono nero - disse un gatto nero attraversando la strada.</w:t>
            </w:r>
          </w:p>
        </w:tc>
        <w:tc>
          <w:tcPr>
            <w:tcW w:w="4660" w:type="dxa"/>
          </w:tcPr>
          <w:p w:rsidR="008D64BE" w:rsidRDefault="00292F33">
            <w:r>
              <w:t>Seleziona e metti in corsivo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È impossibile: i vecchi</w:t>
            </w:r>
            <w:r>
              <w:t xml:space="preserve"> proverbi hanno sempre ragione.</w:t>
            </w:r>
          </w:p>
        </w:tc>
        <w:tc>
          <w:tcPr>
            <w:tcW w:w="4660" w:type="dxa"/>
          </w:tcPr>
          <w:p w:rsidR="008D64BE" w:rsidRDefault="00292F33">
            <w:r>
              <w:t>Seleziona e metti in sottolineato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Ma io sono nero lo stesso - ripeté</w:t>
            </w:r>
            <w:r>
              <w:t xml:space="preserve"> il gatto.</w:t>
            </w:r>
          </w:p>
        </w:tc>
        <w:tc>
          <w:tcPr>
            <w:tcW w:w="4660" w:type="dxa"/>
          </w:tcPr>
          <w:p w:rsidR="008D64BE" w:rsidRDefault="00292F33">
            <w:r>
              <w:t>Seleziona e metti in blu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Un'altra volta tre Vecchi Proverbi si incontrarono e il primo disse: Chi bene incomincia è a metà dell'opera.</w:t>
            </w:r>
          </w:p>
        </w:tc>
        <w:tc>
          <w:tcPr>
            <w:tcW w:w="4660" w:type="dxa"/>
          </w:tcPr>
          <w:p w:rsidR="008D64BE" w:rsidRDefault="00292F33">
            <w:r>
              <w:t>Seleziona e metti in barrato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Niente affatto - disse il secondo - la virtù sta nel mezzo.</w:t>
            </w:r>
          </w:p>
        </w:tc>
        <w:tc>
          <w:tcPr>
            <w:tcW w:w="4660" w:type="dxa"/>
          </w:tcPr>
          <w:p w:rsidR="008D64BE" w:rsidRDefault="00292F33">
            <w:r>
              <w:t>Seleziona e metti in viola e corsivo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Gravissimo errore - disse il terzo - il dolce è in fondo.</w:t>
            </w:r>
          </w:p>
        </w:tc>
        <w:tc>
          <w:tcPr>
            <w:tcW w:w="4660" w:type="dxa"/>
          </w:tcPr>
          <w:p w:rsidR="008D64BE" w:rsidRDefault="00292F33">
            <w:r>
              <w:t>Seleziona e metti in grandezza 14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Si presero per i capelli e sono anc</w:t>
            </w:r>
            <w:r>
              <w:t>ora là che se le danno.</w:t>
            </w:r>
          </w:p>
        </w:tc>
        <w:tc>
          <w:tcPr>
            <w:tcW w:w="4660" w:type="dxa"/>
          </w:tcPr>
          <w:p w:rsidR="008D64BE" w:rsidRDefault="00292F33">
            <w:r>
              <w:t>Seleziona e metti in grandezza 9</w:t>
            </w:r>
          </w:p>
        </w:tc>
      </w:tr>
      <w:tr w:rsidR="008D64BE">
        <w:tc>
          <w:tcPr>
            <w:tcW w:w="4640" w:type="dxa"/>
          </w:tcPr>
          <w:p w:rsidR="008D64BE" w:rsidRDefault="00292F33" w:rsidP="00292F33">
            <w:r>
              <w:t>Un altro proverbio si mise sotto un albero dicendo: Quando la pera è matura casca da sé</w:t>
            </w:r>
            <w:r>
              <w:t>.</w:t>
            </w:r>
          </w:p>
        </w:tc>
        <w:tc>
          <w:tcPr>
            <w:tcW w:w="4660" w:type="dxa"/>
          </w:tcPr>
          <w:p w:rsidR="008D64BE" w:rsidRDefault="00292F33">
            <w:r>
              <w:t>Seleziona e metti in corsivo verde</w:t>
            </w:r>
          </w:p>
        </w:tc>
      </w:tr>
      <w:tr w:rsidR="008D64BE">
        <w:tc>
          <w:tcPr>
            <w:tcW w:w="4640" w:type="dxa"/>
          </w:tcPr>
          <w:p w:rsidR="008D64BE" w:rsidRDefault="00292F33">
            <w:r>
              <w:t>Ma la pera cascò solo quando fu marcia e si spiaccicò sulla zucca del Vec</w:t>
            </w:r>
            <w:r>
              <w:t>chio Proverbio che per il dispiacere diede le dimissioni.</w:t>
            </w:r>
          </w:p>
        </w:tc>
        <w:tc>
          <w:tcPr>
            <w:tcW w:w="4660" w:type="dxa"/>
          </w:tcPr>
          <w:p w:rsidR="008D64BE" w:rsidRDefault="00292F33">
            <w:r>
              <w:t>Seleziona e metti in grassetto giallo</w:t>
            </w:r>
          </w:p>
        </w:tc>
      </w:tr>
    </w:tbl>
    <w:p w:rsidR="008D64BE" w:rsidRDefault="008D64BE"/>
    <w:sectPr w:rsidR="008D64B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64BE"/>
    <w:rsid w:val="00292F33"/>
    <w:rsid w:val="008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Istituto Maria Consolatrice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docelem</cp:lastModifiedBy>
  <cp:revision>2</cp:revision>
  <dcterms:created xsi:type="dcterms:W3CDTF">2013-09-19T12:10:00Z</dcterms:created>
  <dcterms:modified xsi:type="dcterms:W3CDTF">2013-09-19T12:10:00Z</dcterms:modified>
</cp:coreProperties>
</file>